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Mit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-276860</wp:posOffset>
                </wp:positionV>
                <wp:extent cx="1968500" cy="16205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C9B" w:rsidRDefault="00AC5C9B" w:rsidP="00AC5C9B">
                            <w:pPr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82600" cy="8121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C9B" w:rsidRDefault="00AC5C9B" w:rsidP="00AC5C9B">
                            <w:pPr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AC5C9B" w:rsidRDefault="00AC5C9B" w:rsidP="00AC5C9B">
                            <w:pPr>
                              <w:jc w:val="center"/>
                              <w:rPr>
                                <w:rFonts w:cs="B Yagut" w:hint="cs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4.25pt;margin-top:-21.8pt;width:155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B6hAIAABI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" stroked="f" strokeweight=".25pt">
                <v:textbox>
                  <w:txbxContent>
                    <w:p w:rsidR="00AC5C9B" w:rsidRDefault="00AC5C9B" w:rsidP="00AC5C9B">
                      <w:pPr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82600" cy="8121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C9B" w:rsidRDefault="00AC5C9B" w:rsidP="00AC5C9B">
                      <w:pPr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AC5C9B" w:rsidRDefault="00AC5C9B" w:rsidP="00AC5C9B">
                      <w:pPr>
                        <w:jc w:val="center"/>
                        <w:rPr>
                          <w:rFonts w:cs="B Yagut" w:hint="cs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Mit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126365</wp:posOffset>
                </wp:positionV>
                <wp:extent cx="1524000" cy="5581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C9B" w:rsidRDefault="00AC5C9B" w:rsidP="00AC5C9B">
                            <w:pPr>
                              <w:pStyle w:val="Header"/>
                              <w:tabs>
                                <w:tab w:val="left" w:pos="5702"/>
                              </w:tabs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سال چهاردهم، شماره‌ی46</w:t>
                            </w:r>
                          </w:p>
                          <w:p w:rsidR="00AC5C9B" w:rsidRDefault="00AC5C9B" w:rsidP="00AC5C9B">
                            <w:pPr>
                              <w:jc w:val="center"/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132-113</w:t>
                            </w:r>
                          </w:p>
                          <w:p w:rsidR="00AC5C9B" w:rsidRDefault="00AC5C9B" w:rsidP="00AC5C9B">
                            <w:pPr>
                              <w:jc w:val="center"/>
                              <w:rPr>
                                <w:rFonts w:cs="B Yagut" w:hint="cs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7.55pt;margin-top:9.95pt;width:120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" stroked="f" strokeweight=".25pt">
                <v:textbox>
                  <w:txbxContent>
                    <w:p w:rsidR="00AC5C9B" w:rsidRDefault="00AC5C9B" w:rsidP="00AC5C9B">
                      <w:pPr>
                        <w:pStyle w:val="Header"/>
                        <w:tabs>
                          <w:tab w:val="left" w:pos="5702"/>
                        </w:tabs>
                        <w:bidi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سال چهاردهم، شماره‌ی46</w:t>
                      </w:r>
                    </w:p>
                    <w:p w:rsidR="00AC5C9B" w:rsidRDefault="00AC5C9B" w:rsidP="00AC5C9B">
                      <w:pPr>
                        <w:jc w:val="center"/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132-113</w:t>
                      </w:r>
                    </w:p>
                    <w:p w:rsidR="00AC5C9B" w:rsidRDefault="00AC5C9B" w:rsidP="00AC5C9B">
                      <w:pPr>
                        <w:jc w:val="center"/>
                        <w:rPr>
                          <w:rFonts w:cs="B Yagut" w:hint="cs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AC5C9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AC5C9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عبداله حسین</w:t>
      </w:r>
      <w:r w:rsidRPr="00AC5C9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softHyphen/>
        <w:t>پور</w:t>
      </w:r>
      <w:r w:rsidRPr="00AC5C9B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fa-IR"/>
        </w:rPr>
        <w:footnoteReference w:id="1"/>
      </w: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AC5C9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محمدعلی قربانی</w:t>
      </w:r>
      <w:r w:rsidRPr="00AC5C9B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fa-IR"/>
        </w:rPr>
        <w:footnoteReference w:id="2"/>
      </w:r>
    </w:p>
    <w:p w:rsidR="00AC5C9B" w:rsidRPr="00AC5C9B" w:rsidRDefault="00AC5C9B" w:rsidP="00AC5C9B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AC5C9B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 xml:space="preserve"> </w:t>
      </w:r>
      <w:r w:rsidRPr="00AC5C9B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صابره دربندی</w:t>
      </w:r>
      <w:r w:rsidRPr="00AC5C9B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fa-IR"/>
        </w:rPr>
        <w:footnoteReference w:id="3"/>
      </w:r>
    </w:p>
    <w:p w:rsidR="00AC5C9B" w:rsidRPr="00AC5C9B" w:rsidRDefault="00AC5C9B" w:rsidP="00AC5C9B">
      <w:pPr>
        <w:bidi/>
        <w:spacing w:after="0" w:line="300" w:lineRule="auto"/>
        <w:jc w:val="both"/>
        <w:rPr>
          <w:rFonts w:ascii="Times New Roman" w:eastAsia="Times New Roman" w:hAnsi="Times New Roman" w:cs="B Titr"/>
          <w:b/>
          <w:bCs/>
          <w:color w:val="333333"/>
          <w:sz w:val="26"/>
          <w:szCs w:val="26"/>
          <w:lang w:bidi="fa-IR"/>
        </w:rPr>
      </w:pPr>
    </w:p>
    <w:p w:rsidR="00AC5C9B" w:rsidRPr="00AC5C9B" w:rsidRDefault="00AC5C9B" w:rsidP="00AC5C9B">
      <w:pPr>
        <w:bidi/>
        <w:spacing w:after="0" w:line="300" w:lineRule="auto"/>
        <w:jc w:val="both"/>
        <w:rPr>
          <w:rFonts w:ascii="Times New Roman" w:eastAsia="Times New Roman" w:hAnsi="Times New Roman" w:cs="B Titr"/>
          <w:b/>
          <w:bCs/>
          <w:color w:val="333333"/>
          <w:sz w:val="26"/>
          <w:szCs w:val="26"/>
          <w:lang w:bidi="fa-IR"/>
        </w:rPr>
      </w:pPr>
    </w:p>
    <w:p w:rsidR="00AC5C9B" w:rsidRPr="00AC5C9B" w:rsidRDefault="00AC5C9B" w:rsidP="00AC5C9B">
      <w:pPr>
        <w:bidi/>
        <w:spacing w:after="0" w:line="300" w:lineRule="auto"/>
        <w:jc w:val="center"/>
        <w:rPr>
          <w:rFonts w:ascii="Times New Roman" w:eastAsia="Times New Roman" w:hAnsi="Times New Roman" w:cs="B Titr"/>
          <w:sz w:val="26"/>
          <w:szCs w:val="26"/>
          <w:lang w:bidi="fa-IR"/>
        </w:rPr>
      </w:pPr>
      <w:r w:rsidRPr="00AC5C9B">
        <w:rPr>
          <w:rFonts w:ascii="Times New Roman" w:eastAsia="Times New Roman" w:hAnsi="Times New Roman" w:cs="B Titr" w:hint="cs"/>
          <w:b/>
          <w:bCs/>
          <w:color w:val="333333"/>
          <w:sz w:val="26"/>
          <w:szCs w:val="26"/>
          <w:rtl/>
          <w:lang w:bidi="fa-IR"/>
        </w:rPr>
        <w:t>ارزیابی روش های فراکاوشی در محاسبه دبی رسوبات معلق رودخانه اهرچاي</w:t>
      </w:r>
    </w:p>
    <w:p w:rsidR="00AC5C9B" w:rsidRPr="00AC5C9B" w:rsidRDefault="00AC5C9B" w:rsidP="00AC5C9B">
      <w:pPr>
        <w:bidi/>
        <w:spacing w:after="0" w:line="240" w:lineRule="auto"/>
        <w:jc w:val="center"/>
        <w:rPr>
          <w:rFonts w:ascii="Arial" w:eastAsia="Times New Roman" w:hAnsi="Arial" w:cs="B Lotus"/>
          <w:sz w:val="24"/>
          <w:szCs w:val="24"/>
          <w:rtl/>
          <w:lang w:bidi="fa-IR"/>
        </w:rPr>
      </w:pPr>
    </w:p>
    <w:p w:rsidR="00AC5C9B" w:rsidRPr="00AC5C9B" w:rsidRDefault="00AC5C9B" w:rsidP="00AC5C9B">
      <w:pPr>
        <w:bidi/>
        <w:spacing w:after="0" w:line="240" w:lineRule="auto"/>
        <w:jc w:val="center"/>
        <w:rPr>
          <w:rFonts w:ascii="Times New Roman" w:eastAsia="Times New Roman" w:hAnsi="Times New Roman" w:cs="B Lotus" w:hint="cs"/>
          <w:b/>
          <w:bCs/>
          <w:rtl/>
          <w:lang w:bidi="fa-IR"/>
        </w:rPr>
      </w:pPr>
      <w:r w:rsidRPr="00AC5C9B">
        <w:rPr>
          <w:rFonts w:ascii="Arial" w:eastAsia="Times New Roman" w:hAnsi="Arial" w:cs="B Lotus"/>
          <w:rtl/>
          <w:lang w:bidi="fa-IR"/>
        </w:rPr>
        <w:t>تار</w:t>
      </w:r>
      <w:r w:rsidRPr="00AC5C9B">
        <w:rPr>
          <w:rFonts w:ascii="Arial" w:eastAsia="Times New Roman" w:hAnsi="Arial" w:cs="B Lotus" w:hint="cs"/>
          <w:rtl/>
          <w:lang w:bidi="fa-IR"/>
        </w:rPr>
        <w:t>ی</w:t>
      </w:r>
      <w:r w:rsidRPr="00AC5C9B">
        <w:rPr>
          <w:rFonts w:ascii="Arial" w:eastAsia="Times New Roman" w:hAnsi="Arial" w:cs="B Lotus" w:hint="eastAsia"/>
          <w:rtl/>
          <w:lang w:bidi="fa-IR"/>
        </w:rPr>
        <w:t>خ</w:t>
      </w:r>
      <w:r w:rsidRPr="00AC5C9B">
        <w:rPr>
          <w:rFonts w:ascii="Arial" w:eastAsia="Times New Roman" w:hAnsi="Arial" w:cs="B Lotus" w:hint="cs"/>
          <w:rtl/>
          <w:lang w:bidi="fa-IR"/>
        </w:rPr>
        <w:t xml:space="preserve"> </w:t>
      </w:r>
      <w:r w:rsidRPr="00AC5C9B">
        <w:rPr>
          <w:rFonts w:ascii="Arial" w:eastAsia="Times New Roman" w:hAnsi="Arial" w:cs="B Lotus"/>
          <w:rtl/>
          <w:lang w:bidi="fa-IR"/>
        </w:rPr>
        <w:t>در</w:t>
      </w:r>
      <w:r w:rsidRPr="00AC5C9B">
        <w:rPr>
          <w:rFonts w:ascii="Arial" w:eastAsia="Times New Roman" w:hAnsi="Arial" w:cs="B Lotus" w:hint="cs"/>
          <w:rtl/>
          <w:lang w:bidi="fa-IR"/>
        </w:rPr>
        <w:t>ی</w:t>
      </w:r>
      <w:r w:rsidRPr="00AC5C9B">
        <w:rPr>
          <w:rFonts w:ascii="Arial" w:eastAsia="Times New Roman" w:hAnsi="Arial" w:cs="B Lotus" w:hint="eastAsia"/>
          <w:rtl/>
          <w:lang w:bidi="fa-IR"/>
        </w:rPr>
        <w:t>افت</w:t>
      </w:r>
      <w:r w:rsidRPr="00AC5C9B">
        <w:rPr>
          <w:rFonts w:ascii="Arial" w:eastAsia="Times New Roman" w:hAnsi="Arial" w:cs="B Lotus" w:hint="cs"/>
          <w:rtl/>
          <w:lang w:bidi="fa-IR"/>
        </w:rPr>
        <w:t xml:space="preserve"> مقاله: 22/09/91          </w:t>
      </w:r>
      <w:r w:rsidRPr="00AC5C9B">
        <w:rPr>
          <w:rFonts w:ascii="Arial" w:eastAsia="Times New Roman" w:hAnsi="Arial" w:cs="B Lotus"/>
          <w:lang w:bidi="fa-IR"/>
        </w:rPr>
        <w:tab/>
      </w:r>
      <w:r w:rsidRPr="00AC5C9B">
        <w:rPr>
          <w:rFonts w:ascii="Arial" w:eastAsia="Times New Roman" w:hAnsi="Arial" w:cs="B Lotus"/>
          <w:rtl/>
          <w:lang w:bidi="fa-IR"/>
        </w:rPr>
        <w:t>تار</w:t>
      </w:r>
      <w:r w:rsidRPr="00AC5C9B">
        <w:rPr>
          <w:rFonts w:ascii="Arial" w:eastAsia="Times New Roman" w:hAnsi="Arial" w:cs="B Lotus" w:hint="cs"/>
          <w:rtl/>
          <w:lang w:bidi="fa-IR"/>
        </w:rPr>
        <w:t>ی</w:t>
      </w:r>
      <w:r w:rsidRPr="00AC5C9B">
        <w:rPr>
          <w:rFonts w:ascii="Arial" w:eastAsia="Times New Roman" w:hAnsi="Arial" w:cs="B Lotus" w:hint="eastAsia"/>
          <w:rtl/>
          <w:lang w:bidi="fa-IR"/>
        </w:rPr>
        <w:t>خ</w:t>
      </w:r>
      <w:r w:rsidRPr="00AC5C9B">
        <w:rPr>
          <w:rFonts w:ascii="Arial" w:eastAsia="Times New Roman" w:hAnsi="Arial" w:cs="B Lotus" w:hint="cs"/>
          <w:rtl/>
          <w:lang w:bidi="fa-IR"/>
        </w:rPr>
        <w:t xml:space="preserve"> </w:t>
      </w:r>
      <w:r w:rsidRPr="00AC5C9B">
        <w:rPr>
          <w:rFonts w:ascii="Arial" w:eastAsia="Times New Roman" w:hAnsi="Arial" w:cs="B Lotus"/>
          <w:rtl/>
          <w:lang w:bidi="fa-IR"/>
        </w:rPr>
        <w:t>پذ</w:t>
      </w:r>
      <w:r w:rsidRPr="00AC5C9B">
        <w:rPr>
          <w:rFonts w:ascii="Arial" w:eastAsia="Times New Roman" w:hAnsi="Arial" w:cs="B Lotus" w:hint="cs"/>
          <w:rtl/>
          <w:lang w:bidi="fa-IR"/>
        </w:rPr>
        <w:t>ی</w:t>
      </w:r>
      <w:r w:rsidRPr="00AC5C9B">
        <w:rPr>
          <w:rFonts w:ascii="Arial" w:eastAsia="Times New Roman" w:hAnsi="Arial" w:cs="B Lotus" w:hint="eastAsia"/>
          <w:rtl/>
          <w:lang w:bidi="fa-IR"/>
        </w:rPr>
        <w:t>رش</w:t>
      </w:r>
      <w:r w:rsidRPr="00AC5C9B">
        <w:rPr>
          <w:rFonts w:ascii="Arial" w:eastAsia="Times New Roman" w:hAnsi="Arial" w:cs="B Lotus" w:hint="cs"/>
          <w:rtl/>
          <w:lang w:bidi="fa-IR"/>
        </w:rPr>
        <w:t xml:space="preserve"> مقاله: 28/02/92</w:t>
      </w:r>
    </w:p>
    <w:p w:rsidR="00AC5C9B" w:rsidRPr="00AC5C9B" w:rsidRDefault="00AC5C9B" w:rsidP="00AC5C9B">
      <w:pPr>
        <w:bidi/>
        <w:spacing w:after="0" w:line="300" w:lineRule="auto"/>
        <w:jc w:val="lowKashida"/>
        <w:rPr>
          <w:rFonts w:ascii="Times New Roman" w:eastAsia="Times New Roman" w:hAnsi="Times New Roman" w:cs="B Lotus"/>
          <w:sz w:val="26"/>
          <w:szCs w:val="26"/>
          <w:lang w:bidi="fa-IR"/>
        </w:rPr>
      </w:pPr>
    </w:p>
    <w:p w:rsidR="00AC5C9B" w:rsidRPr="00AC5C9B" w:rsidRDefault="00AC5C9B" w:rsidP="00AC5C9B">
      <w:pPr>
        <w:bidi/>
        <w:spacing w:after="0" w:line="300" w:lineRule="auto"/>
        <w:jc w:val="lowKashida"/>
        <w:rPr>
          <w:rFonts w:ascii="Times New Roman" w:eastAsia="Times New Roman" w:hAnsi="Times New Roman" w:cs="B Lotus"/>
          <w:sz w:val="26"/>
          <w:szCs w:val="26"/>
          <w:lang w:bidi="fa-IR"/>
        </w:rPr>
      </w:pPr>
    </w:p>
    <w:p w:rsidR="00AC5C9B" w:rsidRPr="00AC5C9B" w:rsidRDefault="00AC5C9B" w:rsidP="00AC5C9B">
      <w:pPr>
        <w:bidi/>
        <w:spacing w:after="0" w:line="300" w:lineRule="auto"/>
        <w:jc w:val="both"/>
        <w:rPr>
          <w:rFonts w:ascii="Times New Roman" w:eastAsia="Times New Roman" w:hAnsi="Times New Roman" w:cs="B Lotus"/>
          <w:b/>
          <w:bCs/>
          <w:sz w:val="26"/>
          <w:szCs w:val="26"/>
          <w:rtl/>
          <w:lang w:bidi="fa-IR"/>
        </w:rPr>
      </w:pPr>
      <w:r w:rsidRPr="00AC5C9B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چکیده</w:t>
      </w:r>
    </w:p>
    <w:p w:rsidR="00AC5C9B" w:rsidRPr="00AC5C9B" w:rsidRDefault="00AC5C9B" w:rsidP="00AC5C9B">
      <w:pPr>
        <w:bidi/>
        <w:spacing w:after="0" w:line="30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تخمين صحيح مقدار رسوب و نقش آن در طراحي و مديريت پروژه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هاي منابع آب با در نظر گرفتن مشکلات فني و اقتصادي، امکان احداث و بهره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برداري از ايستگاههاي رسوب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سنجي، هميشه نقش حياتي در پيشبرد صحيح مطالعات مهندسي رودخانه دارد. بنابراين ارائه راهکاري مناسب جهت برآورد دقيق بار معلق رودخانه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 بسيار سودمند خواهد بود. به علت عدم دستيابي به اطلاعات کامل و دقيق پارامترهاي تأثيرگذار در فرآيند رسوب و همچنين ساختار کاملاً غيرخطي براي مدل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بندي آن در روش هاي مذکور نمي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توان مدل جامعي به علت برآورد       نه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چندان دقيق و عدم امکان بررسي تغييرات زماني رسوبات حمل شده توسط جريان معرفي نمود. هدف از اين تحقيق بررسي قابليت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مدل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هاي شبكه عصبي مصنوعي و برنامه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ريزي ژنتيک به منظور پيش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بيني رسوب معلق در رودخانه اهرچاي مي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باشد. در اين مدل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 براي تخمين بار معلق از دبي جريان، بارش، دما و داده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هاي رسوب پيشين استفاده شده است. اين مدل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 xml:space="preserve">ها در حوضه 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lastRenderedPageBreak/>
        <w:t>اهر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چاي واقع در استان آذربايجان شرقي به کار برده شده و نتايج آن با داده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هاي مشاهداتي مورد بررسي و مقايسه قرار گرفته است. به منظور ارزيابي کارايي هر يک از مدل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هاي فوق، مقادير مشاهداتي و مقايسه آن با مقادير محاسباتي توسط هر يک از مدل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 از معيارهاي ضريب تبيين</w:t>
      </w:r>
      <w:r w:rsidRPr="00AC5C9B">
        <w:rPr>
          <w:rFonts w:ascii="Times New Roman" w:eastAsia="Times New Roman" w:hAnsi="Times New Roman" w:cs="Times New Roman"/>
          <w:rtl/>
          <w:lang w:bidi="fa-IR"/>
        </w:rPr>
        <w:t>(</w:t>
      </w:r>
      <w:r w:rsidRPr="00AC5C9B">
        <w:rPr>
          <w:rFonts w:ascii="Times New Roman" w:eastAsia="Times New Roman" w:hAnsi="Times New Roman" w:cs="Times New Roman"/>
          <w:lang w:bidi="fa-IR"/>
        </w:rPr>
        <w:t>R</w:t>
      </w:r>
      <w:r w:rsidRPr="00AC5C9B">
        <w:rPr>
          <w:rFonts w:ascii="Times New Roman" w:eastAsia="Times New Roman" w:hAnsi="Times New Roman" w:cs="Times New Roman"/>
          <w:b/>
          <w:bCs/>
          <w:vertAlign w:val="superscript"/>
          <w:lang w:bidi="fa-IR"/>
        </w:rPr>
        <w:t>2</w:t>
      </w:r>
      <w:r w:rsidRPr="00AC5C9B">
        <w:rPr>
          <w:rFonts w:ascii="Times New Roman" w:eastAsia="Times New Roman" w:hAnsi="Times New Roman" w:cs="Times New Roman"/>
          <w:rtl/>
          <w:lang w:bidi="fa-IR"/>
        </w:rPr>
        <w:t>)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، معيار نش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- ‌ساتکليف</w:t>
      </w:r>
      <w:r w:rsidRPr="00AC5C9B">
        <w:rPr>
          <w:rFonts w:ascii="Times New Roman" w:eastAsia="Times New Roman" w:hAnsi="Times New Roman" w:cs="Times New Roman"/>
          <w:rtl/>
          <w:lang w:bidi="fa-IR"/>
        </w:rPr>
        <w:t>(</w:t>
      </w:r>
      <w:r w:rsidRPr="00AC5C9B">
        <w:rPr>
          <w:rFonts w:ascii="Times New Roman" w:eastAsia="Times New Roman" w:hAnsi="Times New Roman" w:cs="Times New Roman"/>
          <w:lang w:bidi="fa-IR"/>
        </w:rPr>
        <w:t>E</w:t>
      </w:r>
      <w:r w:rsidRPr="00AC5C9B">
        <w:rPr>
          <w:rFonts w:ascii="Times New Roman" w:eastAsia="Times New Roman" w:hAnsi="Times New Roman" w:cs="Times New Roman"/>
          <w:rtl/>
          <w:lang w:bidi="fa-IR"/>
        </w:rPr>
        <w:t>)</w:t>
      </w:r>
      <w:r w:rsidRPr="00AC5C9B">
        <w:rPr>
          <w:rFonts w:ascii="Times New Roman" w:eastAsia="Times New Roman" w:hAnsi="Times New Roman" w:cs="B Lotus"/>
          <w:lang w:bidi="fa-IR"/>
        </w:rPr>
        <w:t xml:space="preserve"> 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و جذر ميانگين مربعات خطا </w:t>
      </w:r>
      <w:r w:rsidRPr="00AC5C9B">
        <w:rPr>
          <w:rFonts w:ascii="Times New Roman" w:eastAsia="Times New Roman" w:hAnsi="Times New Roman" w:cs="B Lotus" w:hint="cs"/>
          <w:rtl/>
          <w:lang w:bidi="fa-IR"/>
        </w:rPr>
        <w:t>(</w:t>
      </w:r>
      <w:r w:rsidRPr="00AC5C9B">
        <w:rPr>
          <w:rFonts w:ascii="Times New Roman" w:eastAsia="Times New Roman" w:hAnsi="Times New Roman" w:cs="B Lotus"/>
          <w:lang w:bidi="fa-IR"/>
        </w:rPr>
        <w:t>RMSE</w:t>
      </w:r>
      <w:r w:rsidRPr="00AC5C9B">
        <w:rPr>
          <w:rFonts w:ascii="Times New Roman" w:eastAsia="Times New Roman" w:hAnsi="Times New Roman" w:cs="B Lotus" w:hint="cs"/>
          <w:rtl/>
          <w:lang w:bidi="fa-IR"/>
        </w:rPr>
        <w:t xml:space="preserve">) 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استفاده گرديد. در نهايت مدل برنامه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ريزي ژنتيک به عنوان بهترين مدل در برآورد رسوب رودخانه اهرچاي شناسايي و توصيه مي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شود.</w:t>
      </w:r>
    </w:p>
    <w:p w:rsidR="00AC5C9B" w:rsidRPr="00AC5C9B" w:rsidRDefault="00AC5C9B" w:rsidP="00AC5C9B">
      <w:pPr>
        <w:bidi/>
        <w:spacing w:after="0" w:line="300" w:lineRule="auto"/>
        <w:jc w:val="lowKashida"/>
        <w:rPr>
          <w:rFonts w:ascii="Times New Roman" w:eastAsia="Times New Roman" w:hAnsi="Times New Roman" w:cs="B Lotus"/>
          <w:b/>
          <w:bCs/>
          <w:sz w:val="26"/>
          <w:szCs w:val="26"/>
          <w:rtl/>
          <w:lang w:bidi="fa-IR"/>
        </w:rPr>
      </w:pPr>
    </w:p>
    <w:p w:rsidR="00AB5BCC" w:rsidRDefault="00AC5C9B" w:rsidP="00AC5C9B">
      <w:pPr>
        <w:bidi/>
      </w:pPr>
      <w:r w:rsidRPr="00AC5C9B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کليد واژه</w:t>
      </w:r>
      <w:r w:rsidRPr="00AC5C9B">
        <w:rPr>
          <w:rFonts w:ascii="Times New Roman" w:eastAsia="Times New Roman" w:hAnsi="Times New Roman" w:cs="B Lotus"/>
          <w:b/>
          <w:bCs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ها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: برنامه</w:t>
      </w:r>
      <w:r w:rsidRPr="00AC5C9B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ريزي ژنتيک</w:t>
      </w:r>
      <w:r w:rsidRPr="00AC5C9B">
        <w:rPr>
          <w:rFonts w:ascii="Times New Roman" w:eastAsia="Times New Roman" w:hAnsi="Times New Roman" w:cs="Times New Roman"/>
          <w:rtl/>
          <w:lang w:bidi="fa-IR"/>
        </w:rPr>
        <w:t>(</w:t>
      </w:r>
      <w:r w:rsidRPr="00AC5C9B">
        <w:rPr>
          <w:rFonts w:ascii="Times New Roman" w:eastAsia="Times New Roman" w:hAnsi="Times New Roman" w:cs="Times New Roman"/>
          <w:lang w:bidi="fa-IR"/>
        </w:rPr>
        <w:t>GP</w:t>
      </w:r>
      <w:r w:rsidRPr="00AC5C9B">
        <w:rPr>
          <w:rFonts w:ascii="Times New Roman" w:eastAsia="Times New Roman" w:hAnsi="Times New Roman" w:cs="Times New Roman"/>
          <w:rtl/>
          <w:lang w:bidi="fa-IR"/>
        </w:rPr>
        <w:t>)،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حوضه اهرچاي، بار معلق، شبکه عصبي مصنوعي</w:t>
      </w:r>
      <w:r w:rsidRPr="00AC5C9B">
        <w:rPr>
          <w:rFonts w:ascii="Times New Roman" w:eastAsia="Times New Roman" w:hAnsi="Times New Roman" w:cs="Times New Roman"/>
          <w:rtl/>
          <w:lang w:bidi="fa-IR"/>
        </w:rPr>
        <w:t>(</w:t>
      </w:r>
      <w:r w:rsidRPr="00AC5C9B">
        <w:rPr>
          <w:rFonts w:ascii="Times New Roman" w:eastAsia="Times New Roman" w:hAnsi="Times New Roman" w:cs="Times New Roman"/>
          <w:lang w:bidi="fa-IR"/>
        </w:rPr>
        <w:t>ANN</w:t>
      </w:r>
      <w:r w:rsidRPr="00AC5C9B">
        <w:rPr>
          <w:rFonts w:ascii="Times New Roman" w:eastAsia="Times New Roman" w:hAnsi="Times New Roman" w:cs="Times New Roman"/>
          <w:rtl/>
          <w:lang w:bidi="fa-IR"/>
        </w:rPr>
        <w:t>)،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مدل</w:t>
      </w:r>
      <w:r w:rsidRPr="00AC5C9B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  <w:t>سازي.</w:t>
      </w:r>
      <w:bookmarkStart w:id="0" w:name="_GoBack"/>
      <w:bookmarkEnd w:id="0"/>
    </w:p>
    <w:sectPr w:rsidR="00AB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F0" w:rsidRDefault="008227F0" w:rsidP="00AC5C9B">
      <w:pPr>
        <w:spacing w:after="0" w:line="240" w:lineRule="auto"/>
      </w:pPr>
      <w:r>
        <w:separator/>
      </w:r>
    </w:p>
  </w:endnote>
  <w:endnote w:type="continuationSeparator" w:id="0">
    <w:p w:rsidR="008227F0" w:rsidRDefault="008227F0" w:rsidP="00A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F0" w:rsidRDefault="008227F0" w:rsidP="00AC5C9B">
      <w:pPr>
        <w:spacing w:after="0" w:line="240" w:lineRule="auto"/>
      </w:pPr>
      <w:r>
        <w:separator/>
      </w:r>
    </w:p>
  </w:footnote>
  <w:footnote w:type="continuationSeparator" w:id="0">
    <w:p w:rsidR="008227F0" w:rsidRDefault="008227F0" w:rsidP="00AC5C9B">
      <w:pPr>
        <w:spacing w:after="0" w:line="240" w:lineRule="auto"/>
      </w:pPr>
      <w:r>
        <w:continuationSeparator/>
      </w:r>
    </w:p>
  </w:footnote>
  <w:footnote w:id="1">
    <w:p w:rsidR="00AC5C9B" w:rsidRPr="00CA3506" w:rsidRDefault="00AC5C9B" w:rsidP="00AC5C9B">
      <w:pPr>
        <w:pStyle w:val="FootnoteText"/>
        <w:jc w:val="center"/>
        <w:rPr>
          <w:rFonts w:cs="B Lotus"/>
        </w:rPr>
      </w:pPr>
      <w:r w:rsidRPr="00DB39D2">
        <w:rPr>
          <w:rStyle w:val="FootnoteReference"/>
          <w:rFonts w:cs="B Lotus" w:hint="cs"/>
          <w:rtl/>
        </w:rPr>
        <w:t>1</w:t>
      </w:r>
      <w:r>
        <w:rPr>
          <w:rFonts w:cs="B Lotus" w:hint="cs"/>
          <w:rtl/>
        </w:rPr>
        <w:t>-</w:t>
      </w:r>
      <w:r w:rsidRPr="00CA3506">
        <w:rPr>
          <w:rFonts w:cs="B Lotus" w:hint="cs"/>
          <w:rtl/>
        </w:rPr>
        <w:t xml:space="preserve"> کارشناس</w:t>
      </w:r>
      <w:r>
        <w:rPr>
          <w:rFonts w:cs="B Lotus"/>
        </w:rPr>
        <w:softHyphen/>
      </w:r>
      <w:r w:rsidRPr="00CA3506">
        <w:rPr>
          <w:rFonts w:cs="B Lotus" w:hint="cs"/>
          <w:rtl/>
        </w:rPr>
        <w:t>ارشد مرکز تحقیقات کشاورزی و منابع طبیعی آذربایجان شرقی</w:t>
      </w:r>
      <w:r w:rsidRPr="00CA3506">
        <w:rPr>
          <w:rFonts w:cs="B Lotus"/>
        </w:rPr>
        <w:t xml:space="preserve"> E-mail:</w:t>
      </w:r>
      <w:r>
        <w:rPr>
          <w:rFonts w:cs="B Lotus"/>
        </w:rPr>
        <w:t xml:space="preserve"> </w:t>
      </w:r>
      <w:r w:rsidRPr="00CA3506">
        <w:rPr>
          <w:rFonts w:cs="B Lotus"/>
        </w:rPr>
        <w:t>a_hosinpour@yahoo.com.au</w:t>
      </w:r>
      <w:r>
        <w:rPr>
          <w:rFonts w:cs="B Lotus"/>
        </w:rPr>
        <w:t xml:space="preserve">                              </w:t>
      </w:r>
      <w:r>
        <w:rPr>
          <w:rFonts w:cs="B Lotus" w:hint="cs"/>
          <w:rtl/>
        </w:rPr>
        <w:t xml:space="preserve"> </w:t>
      </w:r>
    </w:p>
  </w:footnote>
  <w:footnote w:id="2">
    <w:p w:rsidR="00AC5C9B" w:rsidRDefault="00AC5C9B" w:rsidP="00AC5C9B">
      <w:pPr>
        <w:pStyle w:val="FootnoteText"/>
        <w:rPr>
          <w:rFonts w:hint="cs"/>
          <w:rtl/>
        </w:rPr>
      </w:pPr>
      <w:r w:rsidRPr="00FA2DAA">
        <w:rPr>
          <w:rFonts w:cs="B Lotus"/>
        </w:rPr>
        <w:footnoteRef/>
      </w:r>
      <w:r w:rsidRPr="00FA2DAA">
        <w:rPr>
          <w:rFonts w:cs="B Lotus"/>
          <w:rtl/>
        </w:rPr>
        <w:t xml:space="preserve"> </w:t>
      </w:r>
      <w:r w:rsidRPr="00FA2DAA">
        <w:rPr>
          <w:rFonts w:cs="B Lotus" w:hint="cs"/>
          <w:rtl/>
        </w:rPr>
        <w:t>-</w:t>
      </w:r>
      <w:r>
        <w:rPr>
          <w:rFonts w:cs="B Lotus"/>
        </w:rPr>
        <w:t xml:space="preserve"> </w:t>
      </w:r>
      <w:r w:rsidRPr="00FA2DAA">
        <w:rPr>
          <w:rFonts w:cs="B Lotus" w:hint="cs"/>
          <w:rtl/>
        </w:rPr>
        <w:t>دانشيار گروه مهندسی آب دانشکده کشاورزي دانشگاه تبريز</w:t>
      </w:r>
      <w:r w:rsidRPr="00E55BD6">
        <w:rPr>
          <w:rFonts w:cs="B Lotus"/>
        </w:rPr>
        <w:t xml:space="preserve"> </w:t>
      </w:r>
      <w:r w:rsidRPr="00CA3506">
        <w:rPr>
          <w:rFonts w:cs="B Lotus"/>
        </w:rPr>
        <w:t>E-mail:</w:t>
      </w:r>
      <w:r w:rsidRPr="002B62F6">
        <w:rPr>
          <w:rFonts w:cs="B Lotus"/>
          <w:color w:val="000000"/>
        </w:rPr>
        <w:t xml:space="preserve"> </w:t>
      </w:r>
      <w:hyperlink r:id="rId1" w:history="1">
        <w:r w:rsidRPr="002B62F6">
          <w:rPr>
            <w:rStyle w:val="Hyperlink"/>
            <w:rFonts w:cs="B Lotus"/>
            <w:color w:val="000000"/>
          </w:rPr>
          <w:t>cusp2004@yahoo.com</w:t>
        </w:r>
      </w:hyperlink>
      <w:r>
        <w:rPr>
          <w:rFonts w:cs="B Lotus"/>
        </w:rPr>
        <w:t xml:space="preserve">                                                     </w:t>
      </w:r>
    </w:p>
  </w:footnote>
  <w:footnote w:id="3">
    <w:p w:rsidR="00AC5C9B" w:rsidRDefault="00AC5C9B" w:rsidP="00AC5C9B">
      <w:pPr>
        <w:pStyle w:val="FootnoteText"/>
        <w:rPr>
          <w:rFonts w:hint="cs"/>
        </w:rPr>
      </w:pPr>
      <w:r w:rsidRPr="00FA2DAA">
        <w:rPr>
          <w:rStyle w:val="FootnoteReference"/>
          <w:rFonts w:cs="B Lotus" w:hint="cs"/>
          <w:rtl/>
        </w:rPr>
        <w:t>3</w:t>
      </w:r>
      <w:r w:rsidRPr="00FA2DAA">
        <w:rPr>
          <w:rFonts w:cs="B Lotus" w:hint="cs"/>
          <w:rtl/>
        </w:rPr>
        <w:t>-</w:t>
      </w:r>
      <w:r w:rsidRPr="00FA2DAA">
        <w:rPr>
          <w:rFonts w:cs="B Lotus"/>
          <w:rtl/>
        </w:rPr>
        <w:t xml:space="preserve"> </w:t>
      </w:r>
      <w:r w:rsidRPr="00FA2DAA">
        <w:rPr>
          <w:rFonts w:cs="B Lotus" w:hint="cs"/>
          <w:rtl/>
        </w:rPr>
        <w:t>استاديار گروه مهندسی آب دانشکده کشاورزي دانشگاه تبريز</w:t>
      </w:r>
      <w:r w:rsidRPr="00FA2DAA">
        <w:rPr>
          <w:rFonts w:cs="B Lotus"/>
        </w:rPr>
        <w:t xml:space="preserve"> </w:t>
      </w:r>
      <w:r w:rsidRPr="00CA3506">
        <w:rPr>
          <w:rFonts w:cs="B Lotus"/>
        </w:rPr>
        <w:t>E-mail:</w:t>
      </w:r>
      <w:r>
        <w:rPr>
          <w:rFonts w:cs="B Lotus"/>
        </w:rPr>
        <w:t xml:space="preserve"> sdarbandi.tabrizu</w:t>
      </w:r>
      <w:r w:rsidRPr="00CA3506">
        <w:rPr>
          <w:rFonts w:cs="B Lotus"/>
        </w:rPr>
        <w:t>@yahoo.com</w:t>
      </w:r>
      <w:r>
        <w:rPr>
          <w:rFonts w:cs="B Lotus"/>
        </w:rPr>
        <w:t xml:space="preserve">                                  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21"/>
    <w:rsid w:val="004D5184"/>
    <w:rsid w:val="006637F2"/>
    <w:rsid w:val="008227F0"/>
    <w:rsid w:val="00A37321"/>
    <w:rsid w:val="00A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5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C9B"/>
    <w:rPr>
      <w:sz w:val="20"/>
      <w:szCs w:val="20"/>
    </w:rPr>
  </w:style>
  <w:style w:type="character" w:styleId="FootnoteReference">
    <w:name w:val="footnote reference"/>
    <w:semiHidden/>
    <w:rsid w:val="00AC5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C5C9B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rsid w:val="00AC5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5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C9B"/>
    <w:rPr>
      <w:sz w:val="20"/>
      <w:szCs w:val="20"/>
    </w:rPr>
  </w:style>
  <w:style w:type="character" w:styleId="FootnoteReference">
    <w:name w:val="footnote reference"/>
    <w:semiHidden/>
    <w:rsid w:val="00AC5C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5C9B"/>
    <w:pPr>
      <w:tabs>
        <w:tab w:val="center" w:pos="4680"/>
        <w:tab w:val="right" w:pos="9360"/>
      </w:tabs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AC5C9B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rsid w:val="00AC5C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usp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PUB-OFFICE</dc:creator>
  <cp:keywords/>
  <dc:description/>
  <cp:lastModifiedBy>PUB-OFFICE</cp:lastModifiedBy>
  <cp:revision>2</cp:revision>
  <dcterms:created xsi:type="dcterms:W3CDTF">2014-09-24T11:35:00Z</dcterms:created>
  <dcterms:modified xsi:type="dcterms:W3CDTF">2014-09-24T11:36:00Z</dcterms:modified>
</cp:coreProperties>
</file>